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8EB" w:rsidRPr="00967887" w:rsidRDefault="00DD28EB" w:rsidP="00DD28EB">
      <w:pPr>
        <w:pStyle w:val="Naslov"/>
        <w:ind w:left="7788"/>
        <w:jc w:val="right"/>
        <w:rPr>
          <w:rFonts w:cs="Arial"/>
        </w:rPr>
      </w:pPr>
      <w:r w:rsidRPr="00967887">
        <w:rPr>
          <w:rFonts w:cs="Arial"/>
        </w:rPr>
        <w:t>OBR-E-1</w:t>
      </w:r>
    </w:p>
    <w:p w:rsidR="00DD28EB" w:rsidRPr="004C2F3B" w:rsidRDefault="00DD28EB" w:rsidP="00DD28EB">
      <w:pPr>
        <w:spacing w:after="0"/>
        <w:ind w:left="4956"/>
        <w:jc w:val="right"/>
        <w:rPr>
          <w:rFonts w:cs="Arial"/>
          <w:sz w:val="18"/>
          <w:szCs w:val="18"/>
        </w:rPr>
      </w:pPr>
      <w:r w:rsidRPr="00967887">
        <w:rPr>
          <w:rFonts w:cs="Arial"/>
          <w:sz w:val="18"/>
          <w:szCs w:val="18"/>
        </w:rPr>
        <w:t xml:space="preserve">Naš znak:  </w:t>
      </w:r>
      <w:r w:rsidRPr="00967887">
        <w:rPr>
          <w:rFonts w:cs="Arial"/>
          <w:iCs/>
          <w:sz w:val="18"/>
          <w:szCs w:val="18"/>
        </w:rPr>
        <w:t>KPV-2-2020/I/NS-105814-MZ</w:t>
      </w:r>
    </w:p>
    <w:p w:rsidR="00DD28EB" w:rsidRDefault="00DD28EB" w:rsidP="00DD28EB">
      <w:pPr>
        <w:spacing w:after="0"/>
        <w:jc w:val="center"/>
        <w:rPr>
          <w:rFonts w:cs="Arial"/>
          <w:b/>
          <w:sz w:val="28"/>
          <w:szCs w:val="28"/>
        </w:rPr>
      </w:pPr>
    </w:p>
    <w:p w:rsidR="00DD28EB" w:rsidRDefault="00DD28EB" w:rsidP="00DD28EB">
      <w:pPr>
        <w:spacing w:after="0"/>
        <w:jc w:val="center"/>
        <w:rPr>
          <w:rFonts w:cs="Arial"/>
          <w:b/>
          <w:sz w:val="28"/>
          <w:szCs w:val="28"/>
        </w:rPr>
      </w:pPr>
    </w:p>
    <w:p w:rsidR="00DD28EB" w:rsidRPr="004C2F3B" w:rsidRDefault="00DD28EB" w:rsidP="00DD28EB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4C2F3B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 xml:space="preserve">A, </w:t>
      </w:r>
      <w:r w:rsidRPr="004C2F3B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št.</w:t>
      </w:r>
      <w:r w:rsidRPr="004C2F3B">
        <w:rPr>
          <w:rFonts w:cs="Arial"/>
          <w:b/>
          <w:sz w:val="28"/>
          <w:szCs w:val="28"/>
        </w:rPr>
        <w:t>……………………………….</w:t>
      </w:r>
    </w:p>
    <w:p w:rsidR="00DD28EB" w:rsidRPr="004C2F3B" w:rsidRDefault="00DD28EB" w:rsidP="00DD28EB">
      <w:pPr>
        <w:spacing w:after="0"/>
        <w:rPr>
          <w:rFonts w:cs="Arial"/>
        </w:rPr>
      </w:pPr>
    </w:p>
    <w:p w:rsidR="00DD28EB" w:rsidRDefault="00DD28EB" w:rsidP="00DD28EB">
      <w:pPr>
        <w:spacing w:after="0"/>
        <w:rPr>
          <w:rFonts w:cs="Arial"/>
          <w:b/>
        </w:rPr>
      </w:pPr>
    </w:p>
    <w:p w:rsidR="00DD28EB" w:rsidRDefault="00DD28EB" w:rsidP="00DD28EB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DD28EB" w:rsidRDefault="00DD28EB" w:rsidP="00DD28EB">
      <w:pPr>
        <w:spacing w:after="0"/>
        <w:jc w:val="left"/>
        <w:rPr>
          <w:rFonts w:cs="Arial"/>
        </w:rPr>
      </w:pPr>
    </w:p>
    <w:p w:rsidR="00DD28EB" w:rsidRDefault="00DD28EB" w:rsidP="00DD28EB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DD28EB" w:rsidRDefault="00DD28EB" w:rsidP="00DD28EB">
      <w:pPr>
        <w:spacing w:after="0"/>
        <w:jc w:val="left"/>
        <w:rPr>
          <w:rFonts w:cs="Arial"/>
        </w:rPr>
      </w:pPr>
    </w:p>
    <w:p w:rsidR="00DD28EB" w:rsidRDefault="00DD28EB" w:rsidP="00DD28EB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DD28EB" w:rsidRDefault="00DD28EB" w:rsidP="00DD28EB">
      <w:pPr>
        <w:spacing w:after="0"/>
        <w:rPr>
          <w:rFonts w:cs="Arial"/>
        </w:rPr>
      </w:pPr>
    </w:p>
    <w:p w:rsidR="00DD28EB" w:rsidRPr="004C2F3B" w:rsidRDefault="00DD28EB" w:rsidP="00DD28EB">
      <w:pPr>
        <w:spacing w:after="0"/>
        <w:rPr>
          <w:rFonts w:cs="Arial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46"/>
        <w:gridCol w:w="4297"/>
        <w:gridCol w:w="963"/>
        <w:gridCol w:w="1943"/>
      </w:tblGrid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rPr>
                <w:rFonts w:cs="Arial"/>
                <w:sz w:val="18"/>
              </w:rPr>
            </w:pPr>
            <w:r w:rsidRPr="00070678">
              <w:rPr>
                <w:rFonts w:cs="Arial"/>
                <w:sz w:val="18"/>
              </w:rPr>
              <w:br w:type="page"/>
              <w:t>pozicija</w:t>
            </w:r>
          </w:p>
        </w:tc>
        <w:tc>
          <w:tcPr>
            <w:tcW w:w="4297" w:type="dxa"/>
            <w:tcBorders>
              <w:top w:val="single" w:sz="12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070678">
              <w:rPr>
                <w:rFonts w:cs="Arial"/>
                <w:sz w:val="18"/>
              </w:rPr>
              <w:t>naziv opreme</w:t>
            </w:r>
          </w:p>
        </w:tc>
        <w:tc>
          <w:tcPr>
            <w:tcW w:w="963" w:type="dxa"/>
            <w:tcBorders>
              <w:top w:val="single" w:sz="12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rPr>
                <w:rFonts w:cs="Arial"/>
                <w:sz w:val="18"/>
              </w:rPr>
            </w:pPr>
            <w:r w:rsidRPr="00070678">
              <w:rPr>
                <w:rFonts w:cs="Arial"/>
                <w:sz w:val="18"/>
              </w:rPr>
              <w:t>Enota</w:t>
            </w:r>
            <w:r>
              <w:rPr>
                <w:rFonts w:cs="Arial"/>
                <w:sz w:val="18"/>
              </w:rPr>
              <w:t xml:space="preserve"> mere</w:t>
            </w:r>
          </w:p>
        </w:tc>
        <w:tc>
          <w:tcPr>
            <w:tcW w:w="1943" w:type="dxa"/>
            <w:tcBorders>
              <w:top w:val="single" w:sz="12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</w:rPr>
            </w:pPr>
            <w:r w:rsidRPr="00070678">
              <w:rPr>
                <w:rFonts w:cs="Arial"/>
                <w:sz w:val="18"/>
              </w:rPr>
              <w:t xml:space="preserve">cena </w:t>
            </w:r>
            <w:r>
              <w:rPr>
                <w:rFonts w:cs="Arial"/>
                <w:sz w:val="18"/>
              </w:rPr>
              <w:t>na</w:t>
            </w:r>
            <w:r w:rsidRPr="00070678">
              <w:rPr>
                <w:rFonts w:cs="Arial"/>
                <w:sz w:val="18"/>
              </w:rPr>
              <w:t xml:space="preserve"> enot</w:t>
            </w:r>
            <w:r>
              <w:rPr>
                <w:rFonts w:cs="Arial"/>
                <w:sz w:val="18"/>
              </w:rPr>
              <w:t>o mere brez DDV</w:t>
            </w: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kogeneracija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>dobava in montaža enote za kogeneracijo električne in toplotne energije iz bioplina,  naslednjih karakteristik:</w:t>
            </w:r>
            <w:r w:rsidRPr="00843618">
              <w:rPr>
                <w:rFonts w:cs="Arial"/>
                <w:sz w:val="18"/>
              </w:rPr>
              <w:br/>
              <w:t xml:space="preserve"> </w:t>
            </w:r>
            <w:r w:rsidRPr="00843618">
              <w:rPr>
                <w:rFonts w:cs="Arial"/>
                <w:sz w:val="18"/>
              </w:rPr>
              <w:br/>
              <w:t xml:space="preserve">nazivna električna moč    </w:t>
            </w:r>
            <w:r w:rsidRPr="00843618">
              <w:rPr>
                <w:rFonts w:cs="Arial"/>
                <w:sz w:val="18"/>
              </w:rPr>
              <w:tab/>
            </w:r>
            <w:r>
              <w:rPr>
                <w:rFonts w:cs="Arial"/>
                <w:sz w:val="18"/>
              </w:rPr>
              <w:t>200-23</w:t>
            </w:r>
            <w:r w:rsidRPr="00594435">
              <w:rPr>
                <w:rFonts w:cs="Arial"/>
                <w:sz w:val="18"/>
              </w:rPr>
              <w:t xml:space="preserve">0 kW 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električni izkoristek</w:t>
            </w:r>
            <w:r w:rsidRPr="00843618">
              <w:rPr>
                <w:rFonts w:cs="Arial"/>
                <w:sz w:val="18"/>
              </w:rPr>
              <w:t xml:space="preserve">    </w:t>
            </w:r>
            <w:r w:rsidRPr="00843618">
              <w:rPr>
                <w:rFonts w:cs="Arial"/>
                <w:sz w:val="18"/>
              </w:rPr>
              <w:tab/>
            </w:r>
            <w:r>
              <w:rPr>
                <w:rFonts w:cs="Arial"/>
                <w:sz w:val="18"/>
              </w:rPr>
              <w:t>min 39 %</w:t>
            </w:r>
            <w:r w:rsidRPr="00594435">
              <w:rPr>
                <w:rFonts w:cs="Arial"/>
                <w:sz w:val="18"/>
              </w:rPr>
              <w:t xml:space="preserve"> 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 w:rsidRPr="00594435">
              <w:rPr>
                <w:rFonts w:cs="Arial"/>
                <w:sz w:val="18"/>
              </w:rPr>
              <w:t xml:space="preserve">nazivna toplotna moč       </w:t>
            </w:r>
            <w:r w:rsidRPr="00594435">
              <w:rPr>
                <w:rFonts w:cs="Arial"/>
                <w:sz w:val="18"/>
              </w:rPr>
              <w:tab/>
            </w:r>
            <w:r>
              <w:rPr>
                <w:rFonts w:cs="Arial"/>
                <w:sz w:val="18"/>
              </w:rPr>
              <w:t xml:space="preserve">min </w:t>
            </w:r>
            <w:r w:rsidRPr="00594435">
              <w:rPr>
                <w:rFonts w:cs="Arial"/>
                <w:sz w:val="18"/>
              </w:rPr>
              <w:t>238 kW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toplotni izkoristek</w:t>
            </w:r>
            <w:r w:rsidRPr="00843618">
              <w:rPr>
                <w:rFonts w:cs="Arial"/>
                <w:sz w:val="18"/>
              </w:rPr>
              <w:t xml:space="preserve">    </w:t>
            </w:r>
            <w:r w:rsidRPr="00843618">
              <w:rPr>
                <w:rFonts w:cs="Arial"/>
                <w:sz w:val="18"/>
              </w:rPr>
              <w:tab/>
            </w:r>
            <w:r>
              <w:rPr>
                <w:rFonts w:cs="Arial"/>
                <w:sz w:val="18"/>
              </w:rPr>
              <w:t>min 43 %</w:t>
            </w:r>
            <w:r w:rsidRPr="00594435">
              <w:rPr>
                <w:rFonts w:cs="Arial"/>
                <w:sz w:val="18"/>
              </w:rPr>
              <w:t xml:space="preserve"> 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 xml:space="preserve">poraba </w:t>
            </w:r>
            <w:r>
              <w:rPr>
                <w:rFonts w:cs="Arial"/>
                <w:sz w:val="18"/>
              </w:rPr>
              <w:t>bio</w:t>
            </w:r>
            <w:r w:rsidRPr="00843618">
              <w:rPr>
                <w:rFonts w:cs="Arial"/>
                <w:sz w:val="18"/>
              </w:rPr>
              <w:t>plina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(Hi= 6,3 </w:t>
            </w:r>
            <w:r w:rsidRPr="00843618">
              <w:rPr>
                <w:rFonts w:cs="Arial"/>
                <w:sz w:val="18"/>
              </w:rPr>
              <w:t xml:space="preserve">kWh/m3)  </w:t>
            </w:r>
            <w:r w:rsidRPr="00843618">
              <w:rPr>
                <w:rFonts w:cs="Arial"/>
                <w:sz w:val="18"/>
              </w:rPr>
              <w:tab/>
            </w:r>
            <w:proofErr w:type="spellStart"/>
            <w:r>
              <w:rPr>
                <w:rFonts w:cs="Arial"/>
                <w:sz w:val="18"/>
              </w:rPr>
              <w:t>max</w:t>
            </w:r>
            <w:proofErr w:type="spellEnd"/>
            <w:r>
              <w:rPr>
                <w:rFonts w:cs="Arial"/>
                <w:sz w:val="18"/>
              </w:rPr>
              <w:t>. 100</w:t>
            </w:r>
            <w:r w:rsidRPr="000E6E33">
              <w:rPr>
                <w:rFonts w:cs="Arial"/>
                <w:sz w:val="18"/>
              </w:rPr>
              <w:t xml:space="preserve"> Nm3/h</w:t>
            </w:r>
          </w:p>
          <w:p w:rsidR="00DD28EB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tlak bioplina</w:t>
            </w:r>
            <w:r w:rsidRPr="00594435">
              <w:rPr>
                <w:rFonts w:cs="Arial"/>
                <w:sz w:val="18"/>
              </w:rPr>
              <w:t xml:space="preserve">       </w:t>
            </w:r>
            <w:r w:rsidRPr="00594435">
              <w:rPr>
                <w:rFonts w:cs="Arial"/>
                <w:sz w:val="18"/>
              </w:rPr>
              <w:tab/>
            </w:r>
            <w:r>
              <w:rPr>
                <w:rFonts w:cs="Arial"/>
                <w:sz w:val="18"/>
              </w:rPr>
              <w:t xml:space="preserve">20-30 </w:t>
            </w:r>
            <w:proofErr w:type="spellStart"/>
            <w:r>
              <w:rPr>
                <w:rFonts w:cs="Arial"/>
                <w:sz w:val="18"/>
              </w:rPr>
              <w:t>mbar</w:t>
            </w:r>
            <w:proofErr w:type="spellEnd"/>
          </w:p>
          <w:p w:rsidR="00DD28EB" w:rsidRPr="00843618" w:rsidRDefault="00DD28EB" w:rsidP="00E86D40">
            <w:pPr>
              <w:tabs>
                <w:tab w:val="left" w:pos="2439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 xml:space="preserve">napetost              </w:t>
            </w:r>
            <w:r w:rsidRPr="00843618">
              <w:rPr>
                <w:rFonts w:cs="Arial"/>
                <w:sz w:val="18"/>
              </w:rPr>
              <w:tab/>
              <w:t xml:space="preserve">400 V   </w:t>
            </w:r>
            <w:r w:rsidRPr="00843618">
              <w:rPr>
                <w:rFonts w:cs="Arial"/>
                <w:sz w:val="18"/>
              </w:rPr>
              <w:br/>
              <w:t xml:space="preserve">frekvenca                      </w:t>
            </w:r>
            <w:r w:rsidRPr="00843618">
              <w:rPr>
                <w:rFonts w:cs="Arial"/>
                <w:sz w:val="18"/>
              </w:rPr>
              <w:tab/>
              <w:t>50 Hz</w:t>
            </w:r>
            <w:r w:rsidRPr="00843618">
              <w:rPr>
                <w:rFonts w:cs="Arial"/>
                <w:sz w:val="18"/>
              </w:rPr>
              <w:br/>
              <w:t xml:space="preserve">pogon                            </w:t>
            </w:r>
            <w:r w:rsidRPr="00843618">
              <w:rPr>
                <w:rFonts w:cs="Arial"/>
                <w:sz w:val="18"/>
              </w:rPr>
              <w:tab/>
              <w:t xml:space="preserve">bioplin </w:t>
            </w:r>
            <w:r w:rsidRPr="00843618">
              <w:rPr>
                <w:rFonts w:cs="Arial"/>
                <w:sz w:val="18"/>
              </w:rPr>
              <w:br/>
            </w:r>
            <w:r w:rsidRPr="00843618">
              <w:rPr>
                <w:rFonts w:cs="Arial"/>
                <w:sz w:val="18"/>
              </w:rPr>
              <w:br/>
              <w:t xml:space="preserve">                                  </w:t>
            </w:r>
            <w:r w:rsidRPr="00843618">
              <w:rPr>
                <w:rFonts w:cs="Arial"/>
                <w:sz w:val="18"/>
              </w:rPr>
              <w:br/>
              <w:t>dobava obsega kompaktno enoto z m</w:t>
            </w:r>
            <w:r>
              <w:rPr>
                <w:rFonts w:cs="Arial"/>
                <w:sz w:val="18"/>
              </w:rPr>
              <w:t>otorjem, generatorjem, toplotnimi izmenjevalci (blok motorja, dimni plini</w:t>
            </w:r>
            <w:r w:rsidRPr="00843618">
              <w:rPr>
                <w:rFonts w:cs="Arial"/>
                <w:sz w:val="18"/>
              </w:rPr>
              <w:t>,</w:t>
            </w:r>
            <w:r>
              <w:rPr>
                <w:rFonts w:cs="Arial"/>
                <w:sz w:val="18"/>
              </w:rPr>
              <w:t xml:space="preserve"> mazalno olje)</w:t>
            </w:r>
            <w:r w:rsidRPr="00843618">
              <w:rPr>
                <w:rFonts w:cs="Arial"/>
                <w:sz w:val="18"/>
              </w:rPr>
              <w:t xml:space="preserve"> montirano na enotnem ohišju vključno z vso potrebno opremo za funkcionalno obratovanje, </w:t>
            </w: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 xml:space="preserve">kogeneracijska enota ima </w:t>
            </w:r>
            <w:proofErr w:type="spellStart"/>
            <w:r w:rsidRPr="00843618">
              <w:rPr>
                <w:rFonts w:cs="Arial"/>
                <w:sz w:val="18"/>
              </w:rPr>
              <w:t>prigrajeno</w:t>
            </w:r>
            <w:proofErr w:type="spellEnd"/>
            <w:r w:rsidRPr="00843618">
              <w:rPr>
                <w:rFonts w:cs="Arial"/>
                <w:sz w:val="18"/>
              </w:rPr>
              <w:t xml:space="preserve"> protihrupno ohišje ter sistem hlajenja in ventilacije, </w:t>
            </w: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>kogeneracijska enota je opremljena z vsemi črpalkami in mešalnimi ventili za funkcionalno obratovanje sistema, vključno z napravo za dvig temperature povrat</w:t>
            </w:r>
            <w:r>
              <w:rPr>
                <w:rFonts w:cs="Arial"/>
                <w:sz w:val="18"/>
              </w:rPr>
              <w:t>k</w:t>
            </w:r>
            <w:r w:rsidRPr="00843618">
              <w:rPr>
                <w:rFonts w:cs="Arial"/>
                <w:sz w:val="18"/>
              </w:rPr>
              <w:t>a, ki zagotavlja konstantno temper</w:t>
            </w:r>
            <w:r>
              <w:rPr>
                <w:rFonts w:cs="Arial"/>
                <w:sz w:val="18"/>
              </w:rPr>
              <w:t>a</w:t>
            </w:r>
            <w:r w:rsidRPr="00843618">
              <w:rPr>
                <w:rFonts w:cs="Arial"/>
                <w:sz w:val="18"/>
              </w:rPr>
              <w:t>turo povrat</w:t>
            </w:r>
            <w:r>
              <w:rPr>
                <w:rFonts w:cs="Arial"/>
                <w:sz w:val="18"/>
              </w:rPr>
              <w:t>k</w:t>
            </w:r>
            <w:r w:rsidRPr="00843618">
              <w:rPr>
                <w:rFonts w:cs="Arial"/>
                <w:sz w:val="18"/>
              </w:rPr>
              <w:t>a in s tem preprečuje pojav</w:t>
            </w: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843618">
              <w:rPr>
                <w:rFonts w:cs="Arial"/>
                <w:sz w:val="18"/>
              </w:rPr>
              <w:t>kondenzacije v toplotnem izmenjevalniku,</w:t>
            </w:r>
          </w:p>
          <w:p w:rsidR="00DD28EB" w:rsidRPr="00843618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935244">
              <w:rPr>
                <w:rFonts w:cs="Arial"/>
                <w:sz w:val="18"/>
              </w:rPr>
              <w:lastRenderedPageBreak/>
              <w:t>skupaj s kogeneracijsko enoto se dobavi izpušni sistem</w:t>
            </w:r>
            <w:r>
              <w:rPr>
                <w:rFonts w:cs="Arial"/>
                <w:sz w:val="18"/>
              </w:rPr>
              <w:t xml:space="preserve"> s toplotnim izmenjevalnikom za odvzem toplote dimnih plinov, z obvodom toplotnega izmenjevalca,  z glušnikom za zmanjšanje hrupa</w:t>
            </w:r>
            <w:r w:rsidRPr="00935244">
              <w:rPr>
                <w:rFonts w:cs="Arial"/>
                <w:sz w:val="18"/>
              </w:rPr>
              <w:t>, izpušni sistem je izdelan iz nerjavnega jekla odpornega na medij in je na prehodu skozi AB steno zaščiten s toplotno izolacijo iz kamene volne,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toplotni izmenjevalec izpušnih plinov in obvod morata biti nameščena na ohišju motorja,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9352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935244">
              <w:rPr>
                <w:rFonts w:cs="Arial"/>
                <w:sz w:val="18"/>
              </w:rPr>
              <w:t>izvedba povezav iztokov kondenzata iz kogeneracijske naprave, hladilnika izpušnih plinov ter varnostnega ventila hladilne instalacije, cevovod DN25 iz k</w:t>
            </w:r>
            <w:r>
              <w:rPr>
                <w:rFonts w:cs="Arial"/>
                <w:sz w:val="18"/>
              </w:rPr>
              <w:t>islinsko odpornega AISI316L</w:t>
            </w:r>
            <w:r w:rsidRPr="00935244">
              <w:rPr>
                <w:rFonts w:cs="Arial"/>
                <w:sz w:val="18"/>
              </w:rPr>
              <w:t xml:space="preserve">, 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odzivni čas servisne službe mora biti krajši kot 24 ur v delovnih dnevih, servisni center ne sme biti oddaljen več kot 150 km od lokacije objekta Primorska 8a, 3325 Šoštanj, servisni center mora odpraviti okvaro v roku 7 dni od potrjenega pisnega naročila. 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v sklopu dobave opreme se izdelajo vse nastavitve naprave in preskusi opreme.  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plinska proga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rFonts w:cs="Arial"/>
                <w:sz w:val="18"/>
              </w:rPr>
            </w:pPr>
            <w:r>
              <w:rPr>
                <w:sz w:val="18"/>
                <w:szCs w:val="18"/>
              </w:rPr>
              <w:t xml:space="preserve">dobava in montaža plinske proge za bioplin </w:t>
            </w:r>
            <w:r w:rsidRPr="00843618">
              <w:rPr>
                <w:rFonts w:cs="Arial"/>
                <w:sz w:val="18"/>
              </w:rPr>
              <w:t xml:space="preserve">s </w:t>
            </w:r>
            <w:proofErr w:type="spellStart"/>
            <w:r w:rsidRPr="00843618">
              <w:rPr>
                <w:rFonts w:cs="Arial"/>
                <w:sz w:val="18"/>
              </w:rPr>
              <w:t>prigrajenimi</w:t>
            </w:r>
            <w:proofErr w:type="spellEnd"/>
            <w:r w:rsidRPr="00843618">
              <w:rPr>
                <w:rFonts w:cs="Arial"/>
                <w:sz w:val="18"/>
              </w:rPr>
              <w:t xml:space="preserve"> ustreznimi kontrolnimi enotami za funkcionalno obratovanje, </w:t>
            </w:r>
            <w:r>
              <w:rPr>
                <w:rFonts w:cs="Arial"/>
                <w:sz w:val="18"/>
              </w:rPr>
              <w:t>vključno z merilnikom pretoka bioplina.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zasilni hladilni sistem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dobava in montaža zasilnega hladilnega sistema za hlajenje tekočine motorja in hladilni sistem za hlajenje plinske mešanice, hladilna sistema sta nameščena zunaj objekta, in sta povezana s cevnimi povezavami za kogeneracijsko napravo.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proofErr w:type="spellStart"/>
            <w:r>
              <w:rPr>
                <w:rFonts w:cs="Arial"/>
                <w:sz w:val="18"/>
              </w:rPr>
              <w:t>elektroomara</w:t>
            </w:r>
            <w:proofErr w:type="spellEnd"/>
            <w:r>
              <w:rPr>
                <w:rFonts w:cs="Arial"/>
                <w:sz w:val="18"/>
              </w:rPr>
              <w:t xml:space="preserve"> kogeneracije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dobava in montaža </w:t>
            </w:r>
            <w:proofErr w:type="spellStart"/>
            <w:r>
              <w:rPr>
                <w:rFonts w:cs="Arial"/>
                <w:sz w:val="18"/>
              </w:rPr>
              <w:t>elektroomare</w:t>
            </w:r>
            <w:proofErr w:type="spellEnd"/>
            <w:r w:rsidRPr="000D7012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kogeneracijske</w:t>
            </w:r>
            <w:r w:rsidRPr="000D7012">
              <w:rPr>
                <w:rFonts w:cs="Arial"/>
                <w:sz w:val="18"/>
              </w:rPr>
              <w:t xml:space="preserve"> enot</w:t>
            </w:r>
            <w:r>
              <w:rPr>
                <w:rFonts w:cs="Arial"/>
                <w:sz w:val="18"/>
              </w:rPr>
              <w:t xml:space="preserve">e za funkcionalno obratovanje celotnega sklopa vključno z nadzornim sistemom, panelom za prikaz obratovalnih parametrov (min 12'' monitor), s povezavo na nadzorni sistem upravljavca preko </w:t>
            </w:r>
            <w:proofErr w:type="spellStart"/>
            <w:r>
              <w:rPr>
                <w:rFonts w:cs="Arial"/>
                <w:sz w:val="18"/>
              </w:rPr>
              <w:t>modbus</w:t>
            </w:r>
            <w:proofErr w:type="spellEnd"/>
            <w:r>
              <w:rPr>
                <w:rFonts w:cs="Arial"/>
                <w:sz w:val="18"/>
              </w:rPr>
              <w:t xml:space="preserve"> TCP IP, 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proofErr w:type="spellStart"/>
            <w:r>
              <w:rPr>
                <w:rFonts w:cs="Arial"/>
                <w:sz w:val="18"/>
              </w:rPr>
              <w:lastRenderedPageBreak/>
              <w:t>elektroomara</w:t>
            </w:r>
            <w:proofErr w:type="spellEnd"/>
            <w:r>
              <w:rPr>
                <w:rFonts w:cs="Arial"/>
                <w:sz w:val="18"/>
              </w:rPr>
              <w:t xml:space="preserve"> izvedbe za namestitev v sklopu ohišja kogeneracijske naprave in/ali ločene postavitve v ločenem prostoru, 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izvedba mora omogočati tudi obratovanje brez HMI panela, lahko se uporabi tudi PC, </w:t>
            </w:r>
            <w:proofErr w:type="spellStart"/>
            <w:r>
              <w:rPr>
                <w:rFonts w:cs="Arial"/>
                <w:sz w:val="18"/>
              </w:rPr>
              <w:t>iPad</w:t>
            </w:r>
            <w:proofErr w:type="spellEnd"/>
            <w:r>
              <w:rPr>
                <w:rFonts w:cs="Arial"/>
                <w:sz w:val="18"/>
              </w:rPr>
              <w:t xml:space="preserve"> ali pametni telefon,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napisi na nadzornem sistemu morajo biti v slovenskem jeziku.</w:t>
            </w:r>
            <w:r w:rsidRPr="000D7012">
              <w:rPr>
                <w:rFonts w:cs="Arial"/>
                <w:sz w:val="18"/>
              </w:rPr>
              <w:t xml:space="preserve">  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01.05.01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 za dopolnjevanje in menjavo mazalnega olja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dobava in montaža sistema za dopolnjevanje mazalnega olja in sistem za menjavo mazalnega olja, naslednjih karakteristik: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dopolnjevanje mazalnega olja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oljni rezervoar s svežim oljem volumna min 100 l z opremo za avtomatsko dolivanje olja v motor, v primeru manjka olja v motorju, vključno z vsemi elementi za zaznavanje manjka olja,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sistem za menjavo mazalnega olja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oljni rezervoar svežega olja volumna 500 l in oljni rezervoar iztrošenega olja volumna 500 l, vključno z vsemi povezavami, zapornimi elementi, črpalkami in opremo za funkcionalno obratovanje pri menjavi olja,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izvedba rezervoarjev iz konstrukcijskega jekla zaščitenega z protikorozijskim in zaščitnim premazom.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priključek sistema ogrevanja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izdelava, dobava in montaža priključka sistema ogrevanja od kogeneracijske naprave do priključka toplotnega izmenjevalca na sekundarni strani odvzema toplote, naslednjih karakteristik: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AD2EF4">
              <w:rPr>
                <w:rFonts w:cs="Arial"/>
                <w:sz w:val="18"/>
              </w:rPr>
              <w:t>jeklena cev, črna, brezšivna, z normalno steno, po DIN 2448/17175/ EN10216-2, material ST37.0, z varilnim materialom</w:t>
            </w:r>
            <w:r>
              <w:rPr>
                <w:rFonts w:cs="Arial"/>
                <w:sz w:val="18"/>
              </w:rPr>
              <w:t xml:space="preserve">, vsemi </w:t>
            </w:r>
            <w:proofErr w:type="spellStart"/>
            <w:r>
              <w:rPr>
                <w:rFonts w:cs="Arial"/>
                <w:sz w:val="18"/>
              </w:rPr>
              <w:t>fazonskimi</w:t>
            </w:r>
            <w:proofErr w:type="spellEnd"/>
            <w:r>
              <w:rPr>
                <w:rFonts w:cs="Arial"/>
                <w:sz w:val="18"/>
              </w:rPr>
              <w:t xml:space="preserve"> kosi, </w:t>
            </w:r>
            <w:r>
              <w:rPr>
                <w:rFonts w:cs="Arial"/>
                <w:sz w:val="18"/>
              </w:rPr>
              <w:lastRenderedPageBreak/>
              <w:t>podpornimi konstrukcijami</w:t>
            </w:r>
            <w:r w:rsidRPr="00AD2EF4">
              <w:rPr>
                <w:rFonts w:cs="Arial"/>
                <w:sz w:val="18"/>
              </w:rPr>
              <w:t xml:space="preserve"> in dvakratnim antikorozi</w:t>
            </w:r>
            <w:r>
              <w:rPr>
                <w:rFonts w:cs="Arial"/>
                <w:sz w:val="18"/>
              </w:rPr>
              <w:t>jskim premazom s temeljno barvo</w:t>
            </w:r>
            <w:r w:rsidRPr="00AD2EF4">
              <w:rPr>
                <w:rFonts w:cs="Arial"/>
                <w:sz w:val="18"/>
              </w:rPr>
              <w:t>:</w:t>
            </w:r>
          </w:p>
          <w:p w:rsidR="00DD28EB" w:rsidRPr="00AD2EF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DN50 </w:t>
            </w:r>
            <w:r w:rsidRPr="00765732">
              <w:rPr>
                <w:rFonts w:cs="Arial"/>
                <w:sz w:val="18"/>
              </w:rPr>
              <w:t>(</w:t>
            </w:r>
            <w:r>
              <w:rPr>
                <w:rFonts w:cs="Arial"/>
                <w:sz w:val="18"/>
              </w:rPr>
              <w:t>60,3x4,5mm) skupne dolžine 11 m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DN65 </w:t>
            </w:r>
            <w:r w:rsidRPr="00765732">
              <w:rPr>
                <w:rFonts w:cs="Arial"/>
                <w:sz w:val="18"/>
              </w:rPr>
              <w:t>(</w:t>
            </w:r>
            <w:r>
              <w:rPr>
                <w:rFonts w:cs="Arial"/>
                <w:sz w:val="18"/>
              </w:rPr>
              <w:t xml:space="preserve">76,1x2,9mm) skupne dolžine 1 m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4B2517">
              <w:rPr>
                <w:rFonts w:cs="Arial"/>
                <w:sz w:val="18"/>
              </w:rPr>
              <w:t xml:space="preserve">toplotna izolacija cevi </w:t>
            </w:r>
            <w:r>
              <w:rPr>
                <w:rFonts w:cs="Arial"/>
                <w:sz w:val="18"/>
              </w:rPr>
              <w:t>ogrevanja s</w:t>
            </w:r>
            <w:r w:rsidRPr="00935244">
              <w:rPr>
                <w:rFonts w:cs="Arial"/>
                <w:sz w:val="18"/>
              </w:rPr>
              <w:t xml:space="preserve"> toplotno</w:t>
            </w:r>
            <w:r w:rsidRPr="004B2517">
              <w:rPr>
                <w:rFonts w:cs="Arial"/>
                <w:sz w:val="18"/>
              </w:rPr>
              <w:t xml:space="preserve">  izolacijo</w:t>
            </w:r>
            <w:r>
              <w:rPr>
                <w:rFonts w:cs="Arial"/>
                <w:sz w:val="18"/>
              </w:rPr>
              <w:t xml:space="preserve">, </w:t>
            </w:r>
            <w:r w:rsidRPr="004B2517">
              <w:rPr>
                <w:rFonts w:cs="Arial"/>
                <w:sz w:val="18"/>
              </w:rPr>
              <w:t>debeline 32mm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DN50 skupne dolžine  11 m </w:t>
            </w:r>
          </w:p>
          <w:p w:rsidR="00DD28EB" w:rsidRPr="009352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</w:rPr>
              <w:t xml:space="preserve">DN65 skupne dolžine </w:t>
            </w:r>
            <w:r>
              <w:t xml:space="preserve"> 1</w:t>
            </w:r>
            <w:r w:rsidRPr="00935244">
              <w:rPr>
                <w:sz w:val="18"/>
                <w:szCs w:val="18"/>
              </w:rPr>
              <w:t xml:space="preserve"> 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6A1A5A">
              <w:rPr>
                <w:rFonts w:cs="Arial"/>
                <w:sz w:val="18"/>
              </w:rPr>
              <w:t>zaporni krogelni ventil, za ogrevalno vodo, tlak 6 bar, vključno tesnilni in pritrdilni material :</w:t>
            </w:r>
          </w:p>
          <w:p w:rsidR="00DD28EB" w:rsidRPr="006A1A5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DN50 mm  (2 kos)</w:t>
            </w:r>
          </w:p>
          <w:p w:rsidR="00DD28EB" w:rsidRPr="00D8593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D85937">
              <w:rPr>
                <w:rFonts w:cs="Arial"/>
                <w:sz w:val="18"/>
              </w:rPr>
              <w:t>DN15</w:t>
            </w:r>
            <w:r>
              <w:rPr>
                <w:rFonts w:cs="Arial"/>
                <w:sz w:val="18"/>
              </w:rPr>
              <w:t xml:space="preserve"> mm, z </w:t>
            </w:r>
            <w:r w:rsidRPr="00884EE0">
              <w:rPr>
                <w:rFonts w:cs="Arial"/>
                <w:sz w:val="18"/>
              </w:rPr>
              <w:t>izpustom (1 kos</w:t>
            </w:r>
            <w:r>
              <w:rPr>
                <w:rFonts w:cs="Arial"/>
                <w:sz w:val="18"/>
              </w:rPr>
              <w:t>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BB793C" w:rsidRDefault="00DD28EB" w:rsidP="00E86D40">
            <w:pPr>
              <w:rPr>
                <w:rFonts w:cs="Arial"/>
                <w:sz w:val="18"/>
              </w:rPr>
            </w:pPr>
            <w:r w:rsidRPr="00BB793C">
              <w:rPr>
                <w:rFonts w:cs="Arial"/>
                <w:sz w:val="18"/>
              </w:rPr>
              <w:t xml:space="preserve">tlačna in trdnostna preizkušnja z hladnim vodnim tlakom 5 bar ter izpihovanjem cevovodov, </w:t>
            </w:r>
            <w:r>
              <w:rPr>
                <w:rFonts w:cs="Arial"/>
                <w:sz w:val="18"/>
              </w:rPr>
              <w:t xml:space="preserve">polnjenje sistema z mehko vodo z glikolom, </w:t>
            </w:r>
            <w:r w:rsidRPr="00BB793C">
              <w:rPr>
                <w:rFonts w:cs="Arial"/>
                <w:sz w:val="18"/>
              </w:rPr>
              <w:t>preizkusni zagon, električni priključki črpalk in ventilov, hidravlično uravnovešenje sistema z izdelavo zapisnika, označitev vej, izdelava shem…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 w:rsidRPr="007A016D">
              <w:rPr>
                <w:sz w:val="18"/>
                <w:szCs w:val="18"/>
              </w:rPr>
              <w:t>naveden</w:t>
            </w:r>
            <w:r>
              <w:rPr>
                <w:sz w:val="18"/>
                <w:szCs w:val="18"/>
              </w:rPr>
              <w:t>e</w:t>
            </w:r>
            <w:r w:rsidRPr="007A016D">
              <w:rPr>
                <w:sz w:val="18"/>
                <w:szCs w:val="18"/>
              </w:rPr>
              <w:t xml:space="preserve"> dolžine cevovod</w:t>
            </w:r>
            <w:r>
              <w:rPr>
                <w:sz w:val="18"/>
                <w:szCs w:val="18"/>
              </w:rPr>
              <w:t>a</w:t>
            </w:r>
            <w:r w:rsidRPr="007A016D">
              <w:rPr>
                <w:sz w:val="18"/>
                <w:szCs w:val="18"/>
              </w:rPr>
              <w:t xml:space="preserve"> so informativne, izvajalec dolžine prilagodi izvedbi ponujene opreme in situaciji na terenu.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priključek na zasilni hladilni sistem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dobava in montaža priključka na zasilni hladilni sistem med kogeneracijsko napravo in hladilnimi napravami zunaj objekta za </w:t>
            </w:r>
            <w:r>
              <w:rPr>
                <w:rFonts w:cs="Arial"/>
                <w:sz w:val="18"/>
              </w:rPr>
              <w:t>hlajenje tekočine motorja in hladilni sistem za hlajenje plinske mešanice</w:t>
            </w:r>
            <w:r>
              <w:rPr>
                <w:sz w:val="18"/>
                <w:szCs w:val="18"/>
              </w:rPr>
              <w:t>, naslednjih karakteristik: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AD2EF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AD2EF4">
              <w:rPr>
                <w:rFonts w:cs="Arial"/>
                <w:sz w:val="18"/>
              </w:rPr>
              <w:t>jeklena cev, črna, brezšivna, z normalno steno, po DIN 2448/17175/ EN10216-2, material ST37.0, z varilnim materialom</w:t>
            </w:r>
            <w:r>
              <w:rPr>
                <w:rFonts w:cs="Arial"/>
                <w:sz w:val="18"/>
              </w:rPr>
              <w:t xml:space="preserve">, vsemi </w:t>
            </w:r>
            <w:proofErr w:type="spellStart"/>
            <w:r>
              <w:rPr>
                <w:rFonts w:cs="Arial"/>
                <w:sz w:val="18"/>
              </w:rPr>
              <w:t>fazonskimi</w:t>
            </w:r>
            <w:proofErr w:type="spellEnd"/>
            <w:r>
              <w:rPr>
                <w:rFonts w:cs="Arial"/>
                <w:sz w:val="18"/>
              </w:rPr>
              <w:t xml:space="preserve"> kosi, podpornimi konstrukcijami</w:t>
            </w:r>
            <w:r w:rsidRPr="00AD2EF4">
              <w:rPr>
                <w:rFonts w:cs="Arial"/>
                <w:sz w:val="18"/>
              </w:rPr>
              <w:t xml:space="preserve"> in dvakratnim antikorozijskim premazom s temeljno barvo :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DN50 </w:t>
            </w:r>
            <w:r w:rsidRPr="00765732">
              <w:rPr>
                <w:rFonts w:cs="Arial"/>
                <w:sz w:val="18"/>
              </w:rPr>
              <w:t>(</w:t>
            </w:r>
            <w:r>
              <w:rPr>
                <w:rFonts w:cs="Arial"/>
                <w:sz w:val="18"/>
              </w:rPr>
              <w:t xml:space="preserve">60,3x4,5mm) skupne dolžine 10 m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DN32 (42,4x4,05mm) skupne dolžine 21,5 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4B2517">
              <w:rPr>
                <w:rFonts w:cs="Arial"/>
                <w:sz w:val="18"/>
              </w:rPr>
              <w:t xml:space="preserve">toplotna izolacija cevi </w:t>
            </w:r>
            <w:r>
              <w:rPr>
                <w:rFonts w:cs="Arial"/>
                <w:sz w:val="18"/>
              </w:rPr>
              <w:t>ogrevanja s</w:t>
            </w:r>
            <w:r w:rsidRPr="00935244">
              <w:rPr>
                <w:rFonts w:cs="Arial"/>
                <w:sz w:val="18"/>
              </w:rPr>
              <w:t xml:space="preserve"> toplotno</w:t>
            </w:r>
            <w:r w:rsidRPr="004B2517">
              <w:rPr>
                <w:rFonts w:cs="Arial"/>
                <w:sz w:val="18"/>
              </w:rPr>
              <w:t xml:space="preserve">  izolacijo</w:t>
            </w:r>
            <w:r>
              <w:rPr>
                <w:rFonts w:cs="Arial"/>
                <w:sz w:val="18"/>
              </w:rPr>
              <w:t xml:space="preserve">, </w:t>
            </w:r>
            <w:r w:rsidRPr="004B2517">
              <w:rPr>
                <w:rFonts w:cs="Arial"/>
                <w:sz w:val="18"/>
              </w:rPr>
              <w:t>debeline 32mm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DN50 skupne dolžine </w:t>
            </w:r>
            <w:r w:rsidRPr="0093524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10</w:t>
            </w:r>
            <w:r w:rsidRPr="00935244">
              <w:rPr>
                <w:rFonts w:cs="Arial"/>
                <w:sz w:val="18"/>
              </w:rPr>
              <w:t xml:space="preserve"> m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935244">
              <w:rPr>
                <w:rFonts w:cs="Arial"/>
                <w:sz w:val="18"/>
              </w:rPr>
              <w:t xml:space="preserve">DN32 </w:t>
            </w:r>
            <w:r>
              <w:rPr>
                <w:rFonts w:cs="Arial"/>
                <w:sz w:val="18"/>
              </w:rPr>
              <w:t xml:space="preserve">skupne dolžine </w:t>
            </w:r>
            <w:r w:rsidRPr="0093524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21,5</w:t>
            </w:r>
            <w:r w:rsidRPr="00935244">
              <w:rPr>
                <w:rFonts w:cs="Arial"/>
                <w:sz w:val="18"/>
              </w:rPr>
              <w:t xml:space="preserve"> 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 cevovoda položen zunaj objekta je zaščiten z Al zaščitno pločevino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lastRenderedPageBreak/>
              <w:t xml:space="preserve">DN50 skupne dolžine </w:t>
            </w:r>
            <w:r w:rsidRPr="0093524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8,5</w:t>
            </w:r>
            <w:r w:rsidRPr="00935244">
              <w:rPr>
                <w:rFonts w:cs="Arial"/>
                <w:sz w:val="18"/>
              </w:rPr>
              <w:t xml:space="preserve"> m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935244">
              <w:rPr>
                <w:rFonts w:cs="Arial"/>
                <w:sz w:val="18"/>
              </w:rPr>
              <w:t xml:space="preserve">DN32 </w:t>
            </w:r>
            <w:r>
              <w:rPr>
                <w:rFonts w:cs="Arial"/>
                <w:sz w:val="18"/>
              </w:rPr>
              <w:t xml:space="preserve">skupne dolžine </w:t>
            </w:r>
            <w:r w:rsidRPr="0093524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8</w:t>
            </w:r>
            <w:r w:rsidRPr="00935244">
              <w:rPr>
                <w:rFonts w:cs="Arial"/>
                <w:sz w:val="18"/>
              </w:rPr>
              <w:t xml:space="preserve"> 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DD28EB" w:rsidRPr="006A1A5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6A1A5A">
              <w:rPr>
                <w:rFonts w:cs="Arial"/>
                <w:sz w:val="18"/>
              </w:rPr>
              <w:t>zaporni krogelni ventil, za ogrevalno vodo, tlak 6 bar, vključno tesnilni in pritrdilni material :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>DN50 mm, praznilno/polnilni  (1 kos)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>DN32 mm, praznilno/polnilni  (1 kos)</w:t>
            </w:r>
          </w:p>
          <w:p w:rsidR="00DD28EB" w:rsidRPr="00D8593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D85937">
              <w:rPr>
                <w:rFonts w:cs="Arial"/>
                <w:sz w:val="18"/>
              </w:rPr>
              <w:t>DN15</w:t>
            </w:r>
            <w:r>
              <w:rPr>
                <w:rFonts w:cs="Arial"/>
                <w:sz w:val="18"/>
              </w:rPr>
              <w:t xml:space="preserve"> mm, z </w:t>
            </w:r>
            <w:r w:rsidRPr="00884EE0">
              <w:rPr>
                <w:rFonts w:cs="Arial"/>
                <w:sz w:val="18"/>
              </w:rPr>
              <w:t>izpustom (</w:t>
            </w:r>
            <w:r>
              <w:rPr>
                <w:rFonts w:cs="Arial"/>
                <w:sz w:val="18"/>
              </w:rPr>
              <w:t>2</w:t>
            </w:r>
            <w:r w:rsidRPr="00884EE0">
              <w:rPr>
                <w:rFonts w:cs="Arial"/>
                <w:sz w:val="18"/>
              </w:rPr>
              <w:t xml:space="preserve"> kos</w:t>
            </w:r>
            <w:r>
              <w:rPr>
                <w:rFonts w:cs="Arial"/>
                <w:sz w:val="18"/>
              </w:rPr>
              <w:t>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BB793C" w:rsidRDefault="00DD28EB" w:rsidP="00E86D40">
            <w:pPr>
              <w:rPr>
                <w:rFonts w:cs="Arial"/>
                <w:sz w:val="18"/>
              </w:rPr>
            </w:pPr>
            <w:r w:rsidRPr="00BB793C">
              <w:rPr>
                <w:rFonts w:cs="Arial"/>
                <w:sz w:val="18"/>
              </w:rPr>
              <w:t xml:space="preserve">tlačna in trdnostna preizkušnja z hladnim vodnim tlakom 5 bar ter izpihovanjem cevovodov, </w:t>
            </w:r>
            <w:r>
              <w:rPr>
                <w:rFonts w:cs="Arial"/>
                <w:sz w:val="18"/>
              </w:rPr>
              <w:t xml:space="preserve">polnjenje sistema z mehko vodo z glikolom, </w:t>
            </w:r>
            <w:r w:rsidRPr="00BB793C">
              <w:rPr>
                <w:rFonts w:cs="Arial"/>
                <w:sz w:val="18"/>
              </w:rPr>
              <w:t>preizkusni zagon, električni priključki črpalk in ventilov, hidravlično uravnovešenje sistema z izdelavo zapisnika, označitev vej, izdelava shem…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7A016D" w:rsidRDefault="00DD28EB" w:rsidP="00E86D40">
            <w:pPr>
              <w:rPr>
                <w:sz w:val="18"/>
                <w:szCs w:val="18"/>
              </w:rPr>
            </w:pPr>
            <w:r w:rsidRPr="007A016D">
              <w:rPr>
                <w:sz w:val="18"/>
                <w:szCs w:val="18"/>
              </w:rPr>
              <w:t>naveden</w:t>
            </w:r>
            <w:r>
              <w:rPr>
                <w:sz w:val="18"/>
                <w:szCs w:val="18"/>
              </w:rPr>
              <w:t>e</w:t>
            </w:r>
            <w:r w:rsidRPr="007A016D">
              <w:rPr>
                <w:sz w:val="18"/>
                <w:szCs w:val="18"/>
              </w:rPr>
              <w:t xml:space="preserve"> dolžine cevovod</w:t>
            </w:r>
            <w:r>
              <w:rPr>
                <w:sz w:val="18"/>
                <w:szCs w:val="18"/>
              </w:rPr>
              <w:t>a</w:t>
            </w:r>
            <w:r w:rsidRPr="007A016D">
              <w:rPr>
                <w:sz w:val="18"/>
                <w:szCs w:val="18"/>
              </w:rPr>
              <w:t xml:space="preserve"> so informativne, izvajalec dolžine prilagodi izvedbi ponujene opreme in situaciji na terenu.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odvod izpušnih plinov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dobava in montaža odvoda izpušnih plinov od kogeneracijske naprave do glušnika zvoka in od glušnika zvoka nad streho objekta, naslednjih karakteristik: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glušnik zvoka vgrajen na izstopu iz kogeneracijske naprave, ki zagotovi ustrezno raven hrupa v skladu s predpisi, DN150 (1 kos),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  <w:proofErr w:type="spellStart"/>
            <w:r w:rsidRPr="00B703DA">
              <w:rPr>
                <w:rFonts w:cs="Arial"/>
                <w:sz w:val="18"/>
              </w:rPr>
              <w:t>troslojni</w:t>
            </w:r>
            <w:proofErr w:type="spellEnd"/>
            <w:r w:rsidRPr="00B703DA">
              <w:rPr>
                <w:rFonts w:cs="Arial"/>
                <w:sz w:val="18"/>
              </w:rPr>
              <w:t xml:space="preserve"> dimniški izpušni sistem, premera 150mm, skupne dolžine </w:t>
            </w:r>
            <w:r w:rsidRPr="005C0114">
              <w:rPr>
                <w:rFonts w:cs="Arial"/>
                <w:sz w:val="18"/>
              </w:rPr>
              <w:t xml:space="preserve">cca 5,0 m, </w:t>
            </w: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 xml:space="preserve">izpušni sistem se dobavi z vsemi </w:t>
            </w:r>
            <w:proofErr w:type="spellStart"/>
            <w:r w:rsidRPr="005C0114">
              <w:rPr>
                <w:rFonts w:cs="Arial"/>
                <w:sz w:val="18"/>
              </w:rPr>
              <w:t>fazonskimi</w:t>
            </w:r>
            <w:proofErr w:type="spellEnd"/>
            <w:r w:rsidRPr="005C0114">
              <w:rPr>
                <w:rFonts w:cs="Arial"/>
                <w:sz w:val="18"/>
              </w:rPr>
              <w:t xml:space="preserve"> kosi, kompenzatorji, pritrdilnim materialom, priključnimi elementi, z zaključno kapo, s priključkom za izpust </w:t>
            </w:r>
            <w:proofErr w:type="spellStart"/>
            <w:r w:rsidRPr="005C0114">
              <w:rPr>
                <w:rFonts w:cs="Arial"/>
                <w:sz w:val="18"/>
              </w:rPr>
              <w:t>kondenza</w:t>
            </w:r>
            <w:proofErr w:type="spellEnd"/>
            <w:r w:rsidRPr="005C0114">
              <w:rPr>
                <w:rFonts w:cs="Arial"/>
                <w:sz w:val="18"/>
              </w:rPr>
              <w:t xml:space="preserve">, s priključkom za čiščenje in kontrolo, s priključkom za izvajanje meritev DN150 (izveden v skladu z navodili izvajalcev meritev),  </w:t>
            </w: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>skupaj z izpušnim sistemom se dobavi podest za dostop do merilnega mesta izpušnega sistema,</w:t>
            </w:r>
          </w:p>
          <w:p w:rsidR="00DD28EB" w:rsidRPr="005C0114" w:rsidRDefault="00DD28EB" w:rsidP="00E86D40">
            <w:pPr>
              <w:rPr>
                <w:rFonts w:cs="Arial"/>
                <w:sz w:val="18"/>
              </w:rPr>
            </w:pPr>
          </w:p>
          <w:p w:rsidR="00DD28EB" w:rsidRDefault="00DD28EB" w:rsidP="00E86D40">
            <w:pPr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>podest tlorisne dimenzije 800x1500 mm, z dostopno lestvijo s hrbtno zaščito, podest montiran</w:t>
            </w:r>
            <w:r>
              <w:rPr>
                <w:rFonts w:cs="Arial"/>
                <w:sz w:val="18"/>
              </w:rPr>
              <w:t xml:space="preserve"> na višini cca 3.450 mm od kote terena, </w:t>
            </w:r>
          </w:p>
          <w:p w:rsidR="00DD28EB" w:rsidRPr="00B703DA" w:rsidRDefault="00DD28EB" w:rsidP="00E86D40">
            <w:pPr>
              <w:rPr>
                <w:rFonts w:cs="Arial"/>
                <w:sz w:val="18"/>
              </w:rPr>
            </w:pPr>
          </w:p>
          <w:p w:rsidR="00DD28EB" w:rsidRDefault="00DD28EB" w:rsidP="00E86D40">
            <w:pPr>
              <w:rPr>
                <w:rFonts w:cs="Arial"/>
                <w:sz w:val="18"/>
              </w:rPr>
            </w:pPr>
            <w:r w:rsidRPr="00B703DA">
              <w:rPr>
                <w:rFonts w:cs="Arial"/>
                <w:sz w:val="18"/>
              </w:rPr>
              <w:lastRenderedPageBreak/>
              <w:t>izpušni sistem je izdelan iz nerjavnega jekla</w:t>
            </w:r>
            <w:r>
              <w:rPr>
                <w:rFonts w:cs="Arial"/>
                <w:sz w:val="18"/>
              </w:rPr>
              <w:t xml:space="preserve"> AISI316</w:t>
            </w:r>
            <w:r w:rsidRPr="00B703DA">
              <w:rPr>
                <w:rFonts w:cs="Arial"/>
                <w:sz w:val="18"/>
              </w:rPr>
              <w:t xml:space="preserve"> odpornega na medij in je na prehodu skozi AB steno zaščiten s toplotno izolacijo iz kamene volne</w:t>
            </w:r>
            <w:r>
              <w:rPr>
                <w:rFonts w:cs="Arial"/>
                <w:sz w:val="18"/>
              </w:rPr>
              <w:t>, dostopni podest in lestev izdelana iz nerjavnega jekla AISI304, pohodna površina izdelana iz rešetke iz armiranega poliestra,</w:t>
            </w:r>
          </w:p>
          <w:p w:rsidR="00DD28EB" w:rsidRDefault="00DD28EB" w:rsidP="00E86D40">
            <w:pPr>
              <w:rPr>
                <w:rFonts w:cs="Arial"/>
                <w:sz w:val="18"/>
              </w:rPr>
            </w:pPr>
          </w:p>
          <w:p w:rsidR="00DD28EB" w:rsidRPr="00B703DA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 sklopu dobave izpušnega sistema se opravi prvi pregled sistema za odvod izpušnih plinov s strani pooblaščene organizacije,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7A016D" w:rsidRDefault="00DD28EB" w:rsidP="00E86D40">
            <w:pPr>
              <w:rPr>
                <w:sz w:val="18"/>
                <w:szCs w:val="18"/>
              </w:rPr>
            </w:pPr>
            <w:r w:rsidRPr="007A016D">
              <w:rPr>
                <w:sz w:val="18"/>
                <w:szCs w:val="18"/>
              </w:rPr>
              <w:t>naveden</w:t>
            </w:r>
            <w:r>
              <w:rPr>
                <w:sz w:val="18"/>
                <w:szCs w:val="18"/>
              </w:rPr>
              <w:t>e</w:t>
            </w:r>
            <w:r w:rsidRPr="007A016D">
              <w:rPr>
                <w:sz w:val="18"/>
                <w:szCs w:val="18"/>
              </w:rPr>
              <w:t xml:space="preserve"> dolžine so informativne, izvajalec dolžine prilagodi izvedbi ponujene opreme in situaciji na terenu.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01.09.01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odvod toplega zraka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B80744">
              <w:rPr>
                <w:rFonts w:cs="Arial"/>
                <w:sz w:val="18"/>
              </w:rPr>
              <w:t xml:space="preserve">izdelava, dobava in montaža </w:t>
            </w:r>
            <w:r>
              <w:rPr>
                <w:rFonts w:cs="Arial"/>
                <w:sz w:val="18"/>
              </w:rPr>
              <w:t>kanala</w:t>
            </w:r>
            <w:r w:rsidRPr="00B80744">
              <w:rPr>
                <w:rFonts w:cs="Arial"/>
                <w:sz w:val="18"/>
              </w:rPr>
              <w:t xml:space="preserve"> za odvod zraka iz </w:t>
            </w:r>
            <w:r>
              <w:rPr>
                <w:rFonts w:cs="Arial"/>
                <w:sz w:val="18"/>
              </w:rPr>
              <w:t>kogeneracijske naprave</w:t>
            </w:r>
            <w:r w:rsidRPr="00B80744">
              <w:rPr>
                <w:rFonts w:cs="Arial"/>
                <w:sz w:val="18"/>
              </w:rPr>
              <w:t xml:space="preserve"> na prosto, kanal je sestavljen iz naslednjih elementov:</w:t>
            </w: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kanal za odvod zraka, izdelan</w:t>
            </w:r>
            <w:r w:rsidRPr="00B80744">
              <w:rPr>
                <w:rFonts w:cs="Arial"/>
                <w:sz w:val="18"/>
              </w:rPr>
              <w:t xml:space="preserve"> iz nerjavne pločevine debeline 1,0 mm, skupaj s </w:t>
            </w:r>
            <w:proofErr w:type="spellStart"/>
            <w:r w:rsidRPr="00B80744">
              <w:rPr>
                <w:rFonts w:cs="Arial"/>
                <w:sz w:val="18"/>
              </w:rPr>
              <w:t>fazonskimi</w:t>
            </w:r>
            <w:proofErr w:type="spellEnd"/>
            <w:r w:rsidRPr="00B80744">
              <w:rPr>
                <w:rFonts w:cs="Arial"/>
                <w:sz w:val="18"/>
              </w:rPr>
              <w:t xml:space="preserve"> kosi, prirobnicami, tesnili ter materialom za spajanje in konzolnim obešalnim materialom, kanalski razvod mora biti izveden tesno, 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>900 x 1.300 mm, dolžine cca. 4.000 mm</w:t>
            </w:r>
          </w:p>
          <w:p w:rsidR="00DD28EB" w:rsidRPr="00B703D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B703D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B703DA">
              <w:rPr>
                <w:rFonts w:cs="Arial"/>
                <w:sz w:val="18"/>
              </w:rPr>
              <w:t>prehodni element – priklop na kogeneracijski napravo premera 700 mm, višine cca 450 mm</w:t>
            </w:r>
          </w:p>
          <w:p w:rsidR="00DD28EB" w:rsidRPr="00B703D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 xml:space="preserve">odvod toplega zraka iz kogeneracijske naprave se usmeri v prostor ali izven objekta, za usmeritev zraka se vgradi zaporna ročna loputa dimenzije 900x1.300 mm (2 kos) 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5C0114">
              <w:rPr>
                <w:rFonts w:cs="Arial"/>
                <w:sz w:val="18"/>
              </w:rPr>
              <w:t xml:space="preserve">na izstopni strani kanala je vgrajena nadtlačna žaluzija, dim. 900 x 1.800 mm, 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B80744">
              <w:rPr>
                <w:rFonts w:cs="Arial"/>
                <w:sz w:val="18"/>
              </w:rPr>
              <w:t xml:space="preserve">ves pritrdilni, tesnilni in vijačni material, </w:t>
            </w:r>
          </w:p>
          <w:p w:rsidR="00DD28EB" w:rsidRPr="00B8074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B80744">
              <w:rPr>
                <w:rFonts w:cs="Arial"/>
                <w:sz w:val="18"/>
              </w:rPr>
              <w:t xml:space="preserve">izvedba </w:t>
            </w:r>
            <w:r>
              <w:rPr>
                <w:rFonts w:cs="Arial"/>
                <w:sz w:val="18"/>
              </w:rPr>
              <w:t>kanala</w:t>
            </w:r>
            <w:r w:rsidRPr="00B80744">
              <w:rPr>
                <w:rFonts w:cs="Arial"/>
                <w:sz w:val="18"/>
              </w:rPr>
              <w:t>, konzolnega  in vijačnega materia</w:t>
            </w:r>
            <w:r>
              <w:rPr>
                <w:rFonts w:cs="Arial"/>
                <w:sz w:val="18"/>
              </w:rPr>
              <w:t>la iz nerjavnega jekla AISI304.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priključek bioplina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dobava in montaža priključka bioplina s priklopom na podzemni razvod bioplina, vgradnjo ročnega in motornega zaporne ventila nameščenega v omari na zunanji steni objekta, notranji razvod bioplina vključno z vgradnjo filtra in merilnika pretoka, ter priključek na plinsko progo, naslednjih karakteristik: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AD2EF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AD2EF4">
              <w:rPr>
                <w:rFonts w:cs="Arial"/>
                <w:sz w:val="18"/>
              </w:rPr>
              <w:t>jeklena cev</w:t>
            </w:r>
            <w:r>
              <w:rPr>
                <w:rFonts w:cs="Arial"/>
                <w:sz w:val="18"/>
              </w:rPr>
              <w:t xml:space="preserve"> iz nerjavnega jekla AISI316, brezšivna, z normalno steno</w:t>
            </w:r>
            <w:r w:rsidRPr="00AD2EF4">
              <w:rPr>
                <w:rFonts w:cs="Arial"/>
                <w:sz w:val="18"/>
              </w:rPr>
              <w:t>, z varilnim materialom</w:t>
            </w:r>
            <w:r>
              <w:rPr>
                <w:rFonts w:cs="Arial"/>
                <w:sz w:val="18"/>
              </w:rPr>
              <w:t xml:space="preserve">, vsemi </w:t>
            </w:r>
            <w:proofErr w:type="spellStart"/>
            <w:r>
              <w:rPr>
                <w:rFonts w:cs="Arial"/>
                <w:sz w:val="18"/>
              </w:rPr>
              <w:t>fazonskimi</w:t>
            </w:r>
            <w:proofErr w:type="spellEnd"/>
            <w:r>
              <w:rPr>
                <w:rFonts w:cs="Arial"/>
                <w:sz w:val="18"/>
              </w:rPr>
              <w:t xml:space="preserve"> kosi, podpornimi konstrukcijami</w:t>
            </w:r>
            <w:r w:rsidRPr="00AD2EF4">
              <w:rPr>
                <w:rFonts w:cs="Arial"/>
                <w:sz w:val="18"/>
              </w:rPr>
              <w:t xml:space="preserve"> in dvakratnim </w:t>
            </w:r>
            <w:r>
              <w:rPr>
                <w:rFonts w:cs="Arial"/>
                <w:sz w:val="18"/>
              </w:rPr>
              <w:t>premazom z rumeno barvo</w:t>
            </w:r>
            <w:r w:rsidRPr="00AD2EF4">
              <w:rPr>
                <w:rFonts w:cs="Arial"/>
                <w:sz w:val="18"/>
              </w:rPr>
              <w:t xml:space="preserve"> :</w:t>
            </w:r>
          </w:p>
          <w:p w:rsidR="00DD28EB" w:rsidRPr="004B2517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DN80 </w:t>
            </w:r>
            <w:r w:rsidRPr="00765732">
              <w:rPr>
                <w:rFonts w:cs="Arial"/>
                <w:sz w:val="18"/>
              </w:rPr>
              <w:t>(</w:t>
            </w:r>
            <w:r>
              <w:rPr>
                <w:rFonts w:cs="Arial"/>
                <w:sz w:val="18"/>
              </w:rPr>
              <w:t xml:space="preserve">88,9x3,0mm) skupne dolžine 6,0 m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DN40 (48,3x3,0mm) skupne dolžine 4,0 m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6A1A5A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6A1A5A">
              <w:rPr>
                <w:rFonts w:cs="Arial"/>
                <w:sz w:val="18"/>
              </w:rPr>
              <w:t xml:space="preserve">zaporni krogelni ventil, za </w:t>
            </w:r>
            <w:r>
              <w:rPr>
                <w:rFonts w:cs="Arial"/>
                <w:sz w:val="18"/>
              </w:rPr>
              <w:t>bioplin iz nerjavnega jekla</w:t>
            </w:r>
            <w:r w:rsidRPr="006A1A5A">
              <w:rPr>
                <w:rFonts w:cs="Arial"/>
                <w:sz w:val="18"/>
              </w:rPr>
              <w:t>, vključno tesnilni in pritrdilni material :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DN8</w:t>
            </w:r>
            <w:r w:rsidRPr="005C0114">
              <w:rPr>
                <w:rFonts w:cs="Arial"/>
                <w:sz w:val="18"/>
              </w:rPr>
              <w:t>0</w:t>
            </w:r>
            <w:r>
              <w:rPr>
                <w:rFonts w:cs="Arial"/>
                <w:sz w:val="18"/>
              </w:rPr>
              <w:t>,</w:t>
            </w:r>
            <w:r w:rsidRPr="005C011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ročni </w:t>
            </w:r>
            <w:r w:rsidRPr="005C0114">
              <w:rPr>
                <w:rFonts w:cs="Arial"/>
                <w:sz w:val="18"/>
              </w:rPr>
              <w:t>(1 kos)</w:t>
            </w:r>
          </w:p>
          <w:p w:rsidR="00DD28EB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DN8</w:t>
            </w:r>
            <w:r w:rsidRPr="005C0114">
              <w:rPr>
                <w:rFonts w:cs="Arial"/>
                <w:sz w:val="18"/>
              </w:rPr>
              <w:t>0</w:t>
            </w:r>
            <w:r>
              <w:rPr>
                <w:rFonts w:cs="Arial"/>
                <w:sz w:val="18"/>
              </w:rPr>
              <w:t>,</w:t>
            </w:r>
            <w:r w:rsidRPr="005C0114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elektromotorni (Ex) </w:t>
            </w:r>
            <w:r w:rsidRPr="005C0114">
              <w:rPr>
                <w:rFonts w:cs="Arial"/>
                <w:sz w:val="18"/>
              </w:rPr>
              <w:t>(1 kos)</w:t>
            </w:r>
          </w:p>
          <w:p w:rsidR="00DD28EB" w:rsidRPr="005C0114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DN25, praznilni</w:t>
            </w:r>
            <w:r w:rsidRPr="005C0114">
              <w:rPr>
                <w:rFonts w:cs="Arial"/>
                <w:sz w:val="18"/>
              </w:rPr>
              <w:t xml:space="preserve">  (1 kos)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zaporni ventili so nameščeni v omarici iz nerjavnega jekla AISI304, izdelane iz pločevine debeline 1,0 mm, dimenzije 800x1.000x400 mm, s prezračevalnimi odprtinami, vrati na tečajih in oznako na vratih,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 cevovod se vgradi obstoječi filter bioplina DN80, ter merilnik pretoka bioplina DN40,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BB793C" w:rsidRDefault="00DD28EB" w:rsidP="00E86D40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tlačni in trdnostni preizkus,</w:t>
            </w:r>
            <w:r w:rsidRPr="00BB793C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ter izpihovanje</w:t>
            </w:r>
            <w:r w:rsidRPr="00BB793C">
              <w:rPr>
                <w:rFonts w:cs="Arial"/>
                <w:sz w:val="18"/>
              </w:rPr>
              <w:t xml:space="preserve"> cevovodov, </w:t>
            </w:r>
            <w:r>
              <w:rPr>
                <w:rFonts w:cs="Arial"/>
                <w:sz w:val="18"/>
              </w:rPr>
              <w:t xml:space="preserve">polnjenje z bioplinom, </w:t>
            </w:r>
            <w:r w:rsidRPr="00BB793C">
              <w:rPr>
                <w:rFonts w:cs="Arial"/>
                <w:sz w:val="18"/>
              </w:rPr>
              <w:t>preizkusni zagon, električni priključki ventilov, označitev vej, izdelava shem…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7A016D" w:rsidRDefault="00DD28EB" w:rsidP="00E86D40">
            <w:pPr>
              <w:rPr>
                <w:sz w:val="18"/>
                <w:szCs w:val="18"/>
              </w:rPr>
            </w:pPr>
            <w:r w:rsidRPr="007A016D">
              <w:rPr>
                <w:sz w:val="18"/>
                <w:szCs w:val="18"/>
              </w:rPr>
              <w:t>naveden</w:t>
            </w:r>
            <w:r>
              <w:rPr>
                <w:sz w:val="18"/>
                <w:szCs w:val="18"/>
              </w:rPr>
              <w:t>e</w:t>
            </w:r>
            <w:r w:rsidRPr="007A016D">
              <w:rPr>
                <w:sz w:val="18"/>
                <w:szCs w:val="18"/>
              </w:rPr>
              <w:t xml:space="preserve"> dolžine cevovod</w:t>
            </w:r>
            <w:r>
              <w:rPr>
                <w:sz w:val="18"/>
                <w:szCs w:val="18"/>
              </w:rPr>
              <w:t>a</w:t>
            </w:r>
            <w:r w:rsidRPr="007A016D">
              <w:rPr>
                <w:sz w:val="18"/>
                <w:szCs w:val="18"/>
              </w:rPr>
              <w:t xml:space="preserve"> so informativne, izvajalec dolžine prilagodi izvedbi ponujene opreme in situaciji na terenu.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odvod </w:t>
            </w:r>
            <w:proofErr w:type="spellStart"/>
            <w:r>
              <w:rPr>
                <w:sz w:val="18"/>
                <w:szCs w:val="18"/>
              </w:rPr>
              <w:t>kondenza</w:t>
            </w:r>
            <w:proofErr w:type="spellEnd"/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dobava in montaža vseh odvodnih cevi za odvod </w:t>
            </w:r>
            <w:proofErr w:type="spellStart"/>
            <w:r>
              <w:rPr>
                <w:sz w:val="18"/>
                <w:szCs w:val="18"/>
              </w:rPr>
              <w:t>kondenza</w:t>
            </w:r>
            <w:proofErr w:type="spellEnd"/>
            <w:r>
              <w:rPr>
                <w:sz w:val="18"/>
                <w:szCs w:val="18"/>
              </w:rPr>
              <w:t xml:space="preserve"> iz posameznih priključkov na napravi vključno z izpušnim sistemom do zbirnega jaška </w:t>
            </w:r>
            <w:proofErr w:type="spellStart"/>
            <w:r>
              <w:rPr>
                <w:sz w:val="18"/>
                <w:szCs w:val="18"/>
              </w:rPr>
              <w:t>kondenza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7A016D" w:rsidRDefault="00DD28EB" w:rsidP="00E86D40">
            <w:pPr>
              <w:tabs>
                <w:tab w:val="left" w:pos="2623"/>
              </w:tabs>
              <w:rPr>
                <w:rFonts w:cs="Arial"/>
                <w:sz w:val="18"/>
              </w:rPr>
            </w:pPr>
            <w:r w:rsidRPr="00B80744">
              <w:rPr>
                <w:rFonts w:cs="Arial"/>
                <w:sz w:val="18"/>
              </w:rPr>
              <w:t xml:space="preserve">izvedba </w:t>
            </w:r>
            <w:r>
              <w:rPr>
                <w:rFonts w:cs="Arial"/>
                <w:sz w:val="18"/>
              </w:rPr>
              <w:t>odvodnih cevi iz nerjavnega jekla AISI316, konzolni in vijačni</w:t>
            </w:r>
            <w:r w:rsidRPr="00B80744">
              <w:rPr>
                <w:rFonts w:cs="Arial"/>
                <w:sz w:val="18"/>
              </w:rPr>
              <w:t xml:space="preserve"> materia</w:t>
            </w:r>
            <w:r>
              <w:rPr>
                <w:rFonts w:cs="Arial"/>
                <w:sz w:val="18"/>
              </w:rPr>
              <w:t>l iz nerjavnega jekla AISI304.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01.12.01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lastRenderedPageBreak/>
              <w:t>NN električna povezava in signalna povezava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rekonstrukcija NN priključka v TR postaji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Dobava in montaža kabla NYY-J 4x120mm2 dolžine 10m (2x5m).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 xml:space="preserve">Dobava in izdelava kabelske spojke </w:t>
            </w:r>
            <w:proofErr w:type="spellStart"/>
            <w:r w:rsidRPr="005F4E11">
              <w:rPr>
                <w:sz w:val="18"/>
                <w:szCs w:val="18"/>
              </w:rPr>
              <w:t>Raychem</w:t>
            </w:r>
            <w:proofErr w:type="spellEnd"/>
            <w:r w:rsidRPr="005F4E11">
              <w:rPr>
                <w:sz w:val="18"/>
                <w:szCs w:val="18"/>
              </w:rPr>
              <w:t xml:space="preserve"> (2 kos) za kabel NYY-J 4x120mm2.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gradbena dela za izvedbo energetskega dovoda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 xml:space="preserve">dobava in položitev dveh paralelnih cevi </w:t>
            </w:r>
            <w:proofErr w:type="spellStart"/>
            <w:r w:rsidRPr="005F4E11">
              <w:rPr>
                <w:sz w:val="18"/>
                <w:szCs w:val="18"/>
              </w:rPr>
              <w:t>stigmafex</w:t>
            </w:r>
            <w:proofErr w:type="spellEnd"/>
            <w:r w:rsidRPr="005F4E11">
              <w:rPr>
                <w:sz w:val="18"/>
                <w:szCs w:val="18"/>
              </w:rPr>
              <w:t xml:space="preserve"> 110mm v betonsko ploščo pred postavitvijo agregata.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nove kabelske povezave.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Za lastno rabo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Do merilne omarice »MO«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Za nadzorni sistem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Do centrale MX5000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Za elektro motorni ventil na DN80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Do signalno krmilnih elementov ob napravi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Do hladilnega sistema</w:t>
            </w:r>
          </w:p>
          <w:p w:rsidR="00DD28EB" w:rsidRPr="005F4E11" w:rsidRDefault="00DD28EB" w:rsidP="00E86D40">
            <w:pPr>
              <w:ind w:left="360"/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kabelska zaščita in pribor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Pocinkana kabelska polica PK100 z pokrovi, spojkami, nosilci, pritrdilnim in montažnim priborom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Pocinkana kabelska polica PK50 z pokrovi, spojkami, nosilci, pritrdilnim in montažnim priborom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Plastične gibljive cevi fi 23mm, 16 mm,11 mm</w:t>
            </w:r>
          </w:p>
          <w:p w:rsidR="00DD28EB" w:rsidRPr="005F4E11" w:rsidRDefault="00DD28EB" w:rsidP="00E86D40">
            <w:pPr>
              <w:rPr>
                <w:sz w:val="18"/>
                <w:szCs w:val="18"/>
                <w:highlight w:val="yellow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ozemljitve in izenačitev potenciala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Valjanec Fe-</w:t>
            </w:r>
            <w:proofErr w:type="spellStart"/>
            <w:r w:rsidRPr="005F4E11">
              <w:rPr>
                <w:sz w:val="18"/>
                <w:szCs w:val="18"/>
              </w:rPr>
              <w:t>Zn</w:t>
            </w:r>
            <w:proofErr w:type="spellEnd"/>
            <w:r w:rsidRPr="005F4E11">
              <w:rPr>
                <w:sz w:val="18"/>
                <w:szCs w:val="18"/>
              </w:rPr>
              <w:t xml:space="preserve"> 25x4mm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Križna sponka (trak-trak)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Objemke za tehnološke cev, iz nerjavečega jekla.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 xml:space="preserve">Cu pletenica 25mm2 povprečne dolžine 0.5m, komplet z kabel </w:t>
            </w:r>
            <w:proofErr w:type="spellStart"/>
            <w:r w:rsidRPr="005F4E11">
              <w:rPr>
                <w:sz w:val="18"/>
                <w:szCs w:val="18"/>
              </w:rPr>
              <w:t>čevli</w:t>
            </w:r>
            <w:proofErr w:type="spellEnd"/>
            <w:r w:rsidRPr="005F4E11">
              <w:rPr>
                <w:sz w:val="18"/>
                <w:szCs w:val="18"/>
              </w:rPr>
              <w:t xml:space="preserve"> 25/8, vijaki in maticami M8 in </w:t>
            </w:r>
            <w:proofErr w:type="spellStart"/>
            <w:r w:rsidRPr="005F4E11">
              <w:rPr>
                <w:sz w:val="18"/>
                <w:szCs w:val="18"/>
              </w:rPr>
              <w:t>dvemi</w:t>
            </w:r>
            <w:proofErr w:type="spellEnd"/>
            <w:r w:rsidRPr="005F4E11">
              <w:rPr>
                <w:sz w:val="18"/>
                <w:szCs w:val="18"/>
              </w:rPr>
              <w:t xml:space="preserve"> zobatimi podložkami</w:t>
            </w: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</w:p>
          <w:p w:rsidR="00DD28EB" w:rsidRPr="005F4E11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vključitev naprave v nadzorni sistem KČN</w:t>
            </w:r>
          </w:p>
          <w:p w:rsidR="00DD28EB" w:rsidRPr="005F4E11" w:rsidRDefault="00DD28EB" w:rsidP="00DD28E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Sistemska programska oprema in aplikacijska programska oprema za nadzorni računalnik.</w:t>
            </w:r>
          </w:p>
          <w:p w:rsidR="00DD28EB" w:rsidRDefault="00DD28EB" w:rsidP="00E86D40">
            <w:pPr>
              <w:rPr>
                <w:sz w:val="18"/>
                <w:szCs w:val="18"/>
                <w:highlight w:val="yellow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01.13.01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 w:rsidRPr="007A016D">
              <w:rPr>
                <w:sz w:val="18"/>
                <w:szCs w:val="18"/>
              </w:rPr>
              <w:t xml:space="preserve">prvo polnjenje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dobava in vgradnja vseh tekočin in snovi za prvo polnjenje kogeneracijske naprave vključno z vsemi </w:t>
            </w:r>
            <w:r>
              <w:rPr>
                <w:sz w:val="18"/>
                <w:szCs w:val="18"/>
              </w:rPr>
              <w:lastRenderedPageBreak/>
              <w:t xml:space="preserve">priključki </w:t>
            </w:r>
            <w:r w:rsidRPr="007A016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mazalno </w:t>
            </w:r>
            <w:r w:rsidRPr="007A016D">
              <w:rPr>
                <w:sz w:val="18"/>
                <w:szCs w:val="18"/>
              </w:rPr>
              <w:t>olje, hladilna tekočina</w:t>
            </w:r>
            <w:r>
              <w:rPr>
                <w:sz w:val="18"/>
                <w:szCs w:val="18"/>
              </w:rPr>
              <w:t>, glikol</w:t>
            </w:r>
            <w:r w:rsidRPr="007A016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bioplin, tekočina akumulatorja,</w:t>
            </w:r>
            <w:r w:rsidRPr="007A016D">
              <w:rPr>
                <w:sz w:val="18"/>
                <w:szCs w:val="18"/>
              </w:rPr>
              <w:t>…)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01.14.01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preizkusni zagon in šolanje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izvedba preizkusnega zagona vključno z nastavitvami parametrov, optimizacijo nastavitev ter izvedbo šolanja upravljavca,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trajanje poskusnega zagona 3 dni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01.15.01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poskusno obratovanje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poskusno obratovanje traja tri mesece po uspešnem prevzemu s strani naročnika,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 času poskusnega obratovanja</w:t>
            </w:r>
            <w:r w:rsidRPr="00B703D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se je </w:t>
            </w:r>
            <w:r w:rsidRPr="00B703DA">
              <w:rPr>
                <w:sz w:val="18"/>
                <w:szCs w:val="18"/>
              </w:rPr>
              <w:t xml:space="preserve"> izvajalec dolžan</w:t>
            </w:r>
            <w:r>
              <w:rPr>
                <w:sz w:val="18"/>
                <w:szCs w:val="18"/>
              </w:rPr>
              <w:t>,</w:t>
            </w:r>
            <w:r w:rsidRPr="00B703DA">
              <w:rPr>
                <w:sz w:val="18"/>
                <w:szCs w:val="18"/>
              </w:rPr>
              <w:t xml:space="preserve"> v primeru nejasnosti oz. težav pri obratovanju</w:t>
            </w:r>
            <w:r>
              <w:rPr>
                <w:sz w:val="18"/>
                <w:szCs w:val="18"/>
              </w:rPr>
              <w:t>,</w:t>
            </w:r>
            <w:r w:rsidRPr="00B703DA">
              <w:rPr>
                <w:sz w:val="18"/>
                <w:szCs w:val="18"/>
              </w:rPr>
              <w:t xml:space="preserve"> odzvati najkasneje v 12 urah po pozivu upravlj</w:t>
            </w:r>
            <w:r>
              <w:rPr>
                <w:sz w:val="18"/>
                <w:szCs w:val="18"/>
              </w:rPr>
              <w:t>avca (ne  glede na dan v tednu),</w:t>
            </w:r>
            <w:r w:rsidRPr="00B703D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</w:t>
            </w:r>
            <w:r w:rsidRPr="00B703DA">
              <w:rPr>
                <w:sz w:val="18"/>
                <w:szCs w:val="18"/>
              </w:rPr>
              <w:t>anjše težave izvajalec odpravi s pomočjo upravljavca na daljavo (E-pošta oz. telefona), v primeru kompleksnejših težav pa mora</w:t>
            </w:r>
            <w:r>
              <w:rPr>
                <w:sz w:val="18"/>
                <w:szCs w:val="18"/>
              </w:rPr>
              <w:t xml:space="preserve"> izvajalec</w:t>
            </w:r>
            <w:r w:rsidRPr="00B703D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napako odpraviti na lokaciji</w:t>
            </w:r>
            <w:r w:rsidRPr="00B703DA">
              <w:rPr>
                <w:sz w:val="18"/>
                <w:szCs w:val="18"/>
              </w:rPr>
              <w:t xml:space="preserve"> objek</w:t>
            </w:r>
            <w:r>
              <w:rPr>
                <w:sz w:val="18"/>
                <w:szCs w:val="18"/>
              </w:rPr>
              <w:t>ta, z</w:t>
            </w:r>
            <w:r w:rsidRPr="00B703DA">
              <w:rPr>
                <w:sz w:val="18"/>
                <w:szCs w:val="18"/>
              </w:rPr>
              <w:t xml:space="preserve"> izjemno pogostostjo moten</w:t>
            </w:r>
            <w:r>
              <w:rPr>
                <w:sz w:val="18"/>
                <w:szCs w:val="18"/>
              </w:rPr>
              <w:t>j</w:t>
            </w:r>
            <w:r w:rsidRPr="00B703DA">
              <w:rPr>
                <w:sz w:val="18"/>
                <w:szCs w:val="18"/>
              </w:rPr>
              <w:t xml:space="preserve"> med poskusnim obratovanjem se p</w:t>
            </w:r>
            <w:r>
              <w:rPr>
                <w:sz w:val="18"/>
                <w:szCs w:val="18"/>
              </w:rPr>
              <w:t>oskusno obratovanje začne znova, p</w:t>
            </w:r>
            <w:r w:rsidRPr="00B703DA">
              <w:rPr>
                <w:sz w:val="18"/>
                <w:szCs w:val="18"/>
              </w:rPr>
              <w:t xml:space="preserve">red koncem poskusnega obratovanja izvajalec izvede meritve garancijskih </w:t>
            </w:r>
            <w:r>
              <w:rPr>
                <w:sz w:val="18"/>
                <w:szCs w:val="18"/>
              </w:rPr>
              <w:t>obratovalnih parametrov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izkoristek SPTE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poraba motornega olja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emisija hrupa (meritev pooblaščene organizacije)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emisija škodljivih snovi v zrak (meritev pooblaščene organizacije)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01.16.01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garnitura univerzalnega in specialnega orodja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dobava univerzalnega in specialnega orodja za vzdrževalna dela oz. servisiranje kogeneracijske naprave 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01.17.01</w:t>
            </w: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dokumentacija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predaja kompletne tehnične dokumentacije v slovenskem jeziku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PID (projekt izvedenih del)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DZO (ustrezni certifikati, atesti, deklaracije o skladnosti, zapisniki o pregledih in testiranjih, potrdilo o pregledu delovne opreme s strani pooblaščenca, …)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 (navodila za obratovanje in vzdrževanje, tehnična navodila, katalog nadomestnih delov, …)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01.18.01</w:t>
            </w: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demontaža obstoječe opreme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demontaža obstoječe opreme vezane na napravo za kogeneracijo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kogeneracijska naprava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priključni cevovodi in oprema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  <w:r w:rsidRPr="005F4E11">
              <w:rPr>
                <w:sz w:val="18"/>
                <w:szCs w:val="18"/>
              </w:rPr>
              <w:t>- električne inštalacije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Default="00DD28EB" w:rsidP="00E86D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priključni cevovodi in kogeneracijska naprava in ostali demontirani elementi se oddajo pooblaščenemu prevzemniku odpadnih materialov, za predane materiale je potrebno v sklopu dokazil predložiti evidenčne zapisnike o prevzemu.</w:t>
            </w:r>
          </w:p>
          <w:p w:rsidR="00DD28EB" w:rsidRDefault="00DD28EB" w:rsidP="00E86D40">
            <w:pPr>
              <w:rPr>
                <w:sz w:val="18"/>
                <w:szCs w:val="18"/>
              </w:rPr>
            </w:pPr>
          </w:p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cs="Arial"/>
                <w:sz w:val="18"/>
                <w:szCs w:val="18"/>
              </w:rPr>
              <w:t>kompl</w:t>
            </w:r>
            <w:proofErr w:type="spellEnd"/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D28EB" w:rsidRPr="00070678" w:rsidTr="00E86D40">
        <w:trPr>
          <w:trHeight w:val="240"/>
          <w:jc w:val="center"/>
        </w:trPr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rPr>
                <w:sz w:val="18"/>
                <w:szCs w:val="18"/>
              </w:rPr>
            </w:pPr>
          </w:p>
        </w:tc>
        <w:tc>
          <w:tcPr>
            <w:tcW w:w="429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rPr>
                <w:sz w:val="18"/>
                <w:szCs w:val="18"/>
              </w:rPr>
            </w:pPr>
            <w:r w:rsidRPr="00070678">
              <w:rPr>
                <w:sz w:val="18"/>
                <w:szCs w:val="18"/>
              </w:rPr>
              <w:t>skupaj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rPr>
                <w:rFonts w:cs="Arial"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DD28EB" w:rsidRPr="00070678" w:rsidRDefault="00DD28EB" w:rsidP="00E86D40">
            <w:pPr>
              <w:ind w:right="71"/>
              <w:jc w:val="right"/>
              <w:rPr>
                <w:rFonts w:cs="Arial"/>
                <w:sz w:val="18"/>
                <w:szCs w:val="18"/>
              </w:rPr>
            </w:pPr>
          </w:p>
        </w:tc>
      </w:tr>
    </w:tbl>
    <w:p w:rsidR="00DD28EB" w:rsidRDefault="00DD28EB" w:rsidP="00DD28EB">
      <w:pPr>
        <w:spacing w:after="0"/>
        <w:rPr>
          <w:rFonts w:cs="Arial"/>
          <w:b/>
          <w:sz w:val="20"/>
          <w:szCs w:val="22"/>
        </w:rPr>
      </w:pPr>
    </w:p>
    <w:p w:rsidR="00DD28EB" w:rsidRDefault="00DD28EB" w:rsidP="00DD28EB">
      <w:pPr>
        <w:spacing w:after="0"/>
        <w:rPr>
          <w:rFonts w:cs="Arial"/>
          <w:b/>
          <w:sz w:val="20"/>
          <w:szCs w:val="22"/>
        </w:rPr>
      </w:pPr>
    </w:p>
    <w:p w:rsidR="00DD28EB" w:rsidRDefault="00DD28EB" w:rsidP="00DD28EB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D28EB" w:rsidRDefault="00DD28EB" w:rsidP="00DD28EB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D28EB" w:rsidRPr="004C2F3B" w:rsidRDefault="00DD28EB" w:rsidP="00DD28EB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D28EB" w:rsidRDefault="00DD28EB" w:rsidP="00DD28EB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DD28EB" w:rsidRPr="007D6C57" w:rsidRDefault="00DD28EB" w:rsidP="00DD28E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D28EB" w:rsidRPr="007D6C57" w:rsidRDefault="00DD28EB" w:rsidP="00DD28EB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D28EB" w:rsidRPr="007D6C57" w:rsidRDefault="00DD28EB" w:rsidP="00DD28E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D28EB" w:rsidRPr="007D6C57" w:rsidRDefault="00DD28EB" w:rsidP="00DD28E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D28EB" w:rsidRPr="007D6C57" w:rsidRDefault="00DD28EB" w:rsidP="00DD28E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1625D" w:rsidRPr="00DD28EB" w:rsidRDefault="0001625D" w:rsidP="00DD28EB">
      <w:bookmarkStart w:id="0" w:name="_GoBack"/>
      <w:bookmarkEnd w:id="0"/>
    </w:p>
    <w:sectPr w:rsidR="0001625D" w:rsidRPr="00DD2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13081F"/>
    <w:rsid w:val="00DD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2020-02-18T07:28:00Z</dcterms:created>
  <dcterms:modified xsi:type="dcterms:W3CDTF">2020-02-18T07:28:00Z</dcterms:modified>
</cp:coreProperties>
</file>